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F6D" w:rsidRDefault="002E2F6D" w:rsidP="002E2F6D">
      <w:pPr>
        <w:pStyle w:val="NormalWeb"/>
      </w:pPr>
      <w:r>
        <w:rPr>
          <w:rStyle w:val="Strong"/>
        </w:rPr>
        <w:t>Re: PZ-25-19433 — Warrant Application for Lot Diminishment</w:t>
      </w:r>
      <w:r>
        <w:br/>
      </w:r>
      <w:r>
        <w:rPr>
          <w:rStyle w:val="Strong"/>
        </w:rPr>
        <w:t xml:space="preserve">Property: 1600 </w:t>
      </w:r>
      <w:proofErr w:type="spellStart"/>
      <w:r>
        <w:rPr>
          <w:rStyle w:val="Strong"/>
        </w:rPr>
        <w:t>Nocatee</w:t>
      </w:r>
      <w:proofErr w:type="spellEnd"/>
      <w:r>
        <w:rPr>
          <w:rStyle w:val="Strong"/>
        </w:rPr>
        <w:t xml:space="preserve"> Drive, Miami, Florida</w:t>
      </w:r>
    </w:p>
    <w:p w:rsidR="002E2F6D" w:rsidRDefault="002E2F6D" w:rsidP="002E2F6D">
      <w:pPr>
        <w:pStyle w:val="NormalWeb"/>
      </w:pPr>
      <w:r>
        <w:t>Dear [Name],</w:t>
      </w:r>
    </w:p>
    <w:p w:rsidR="002E2F6D" w:rsidRDefault="002E2F6D" w:rsidP="002E2F6D">
      <w:pPr>
        <w:pStyle w:val="NormalWeb"/>
      </w:pPr>
      <w:r>
        <w:t xml:space="preserve">I am a resident and property owner in the </w:t>
      </w:r>
      <w:proofErr w:type="spellStart"/>
      <w:r>
        <w:t>Natoma</w:t>
      </w:r>
      <w:proofErr w:type="spellEnd"/>
      <w:r>
        <w:t xml:space="preserve"> Manors neighborhood, and I write to formally object to Warrant Application PZ-25-19433, which seeks approval for the diminishment and subdivision of the lot located at 1600 </w:t>
      </w:r>
      <w:proofErr w:type="spellStart"/>
      <w:r>
        <w:t>Nocatee</w:t>
      </w:r>
      <w:proofErr w:type="spellEnd"/>
      <w:r>
        <w:t xml:space="preserve"> Drive.</w:t>
      </w:r>
      <w:bookmarkStart w:id="0" w:name="_GoBack"/>
      <w:bookmarkEnd w:id="0"/>
    </w:p>
    <w:p w:rsidR="002E2F6D" w:rsidRDefault="002E2F6D" w:rsidP="002E2F6D">
      <w:pPr>
        <w:pStyle w:val="NormalWeb"/>
      </w:pPr>
      <w:proofErr w:type="spellStart"/>
      <w:r>
        <w:t>Natoma</w:t>
      </w:r>
      <w:proofErr w:type="spellEnd"/>
      <w:r>
        <w:t xml:space="preserve"> Manors exists within a Coconut Grove planning context historically governed by </w:t>
      </w:r>
      <w:r>
        <w:rPr>
          <w:rStyle w:val="Strong"/>
        </w:rPr>
        <w:t>Neighborhood Conservation District (NCD-3) principles</w:t>
      </w:r>
      <w:r>
        <w:t xml:space="preserve">, as codified in </w:t>
      </w:r>
      <w:r>
        <w:rPr>
          <w:rStyle w:val="Strong"/>
        </w:rPr>
        <w:t>Miami 21, Article 6 (Special District Regulations – Neighborhood Conservation Districts)</w:t>
      </w:r>
      <w:r>
        <w:t>. NCD-3 was expressly adopted to preserve established low-density development patterns, protect existing lot configurations, maintain mature tree canopy, and prevent incremental overdevelopment that cumulatively erodes neighborhood character.</w:t>
      </w:r>
    </w:p>
    <w:p w:rsidR="002E2F6D" w:rsidRDefault="002E2F6D" w:rsidP="002E2F6D">
      <w:pPr>
        <w:pStyle w:val="NormalWeb"/>
      </w:pPr>
      <w:r>
        <w:t xml:space="preserve">These conservation objectives are reinforced throughout </w:t>
      </w:r>
      <w:r>
        <w:rPr>
          <w:rStyle w:val="Strong"/>
        </w:rPr>
        <w:t>Miami 21 Article 2 (General Provisions)</w:t>
      </w:r>
      <w:r>
        <w:t xml:space="preserve">, which emphasizes neighborhood compatibility, predictability in land-use regulation, and consistency with established development patterns, as well as </w:t>
      </w:r>
      <w:r>
        <w:rPr>
          <w:rStyle w:val="Strong"/>
        </w:rPr>
        <w:t>Miami 21 Article 5 (Standards and Environmental Regulations)</w:t>
      </w:r>
      <w:r>
        <w:t>, which prioritizes tree preservation, pervious area, and mitigation of adverse environmental impacts associated with increased intensity of development.</w:t>
      </w:r>
    </w:p>
    <w:p w:rsidR="002E2F6D" w:rsidRDefault="002E2F6D" w:rsidP="002E2F6D">
      <w:pPr>
        <w:pStyle w:val="NormalWeb"/>
      </w:pPr>
      <w:r>
        <w:t>I purchased and continue to reside in this neighborhood in reasonable reliance on the City’s consistent application of these Miami 21 provisions and on the protections afforded by NCD-3. The proposed lot split is inconsistent with the purpose and intent of NCD-3 because it alters the established lot pattern and increases development potential in a manner not contemplated by the zoning framework governing this area.</w:t>
      </w:r>
    </w:p>
    <w:p w:rsidR="002E2F6D" w:rsidRDefault="002E2F6D" w:rsidP="002E2F6D">
      <w:pPr>
        <w:pStyle w:val="NormalWeb"/>
      </w:pPr>
      <w:r>
        <w:t xml:space="preserve">Under Miami 21, warrants are discretionary approvals intended to address </w:t>
      </w:r>
      <w:r>
        <w:rPr>
          <w:rStyle w:val="Strong"/>
        </w:rPr>
        <w:t>unique or exceptional site conditions</w:t>
      </w:r>
      <w:r>
        <w:t xml:space="preserve"> and must be supported by a clear justification consistent with the public interest. They are not intended to function as a mechanism to increase density where no hardship exists and where the property already complies with zoning requirements. In this case, the proposed lot diminishment serves only to benefit the property owner or developer by enabling additional development and increased financial return. No evidence has been presented demonstrating any corresponding public benefit or benefit to the surrounding community.</w:t>
      </w:r>
    </w:p>
    <w:p w:rsidR="002E2F6D" w:rsidRDefault="002E2F6D" w:rsidP="002E2F6D">
      <w:pPr>
        <w:pStyle w:val="NormalWeb"/>
      </w:pPr>
      <w:r>
        <w:t xml:space="preserve">To the contrary, the impacts of the proposed lot split—including increased density, potential loss of tree canopy, increased impervious surface, and added traffic—would be borne entirely by neighboring residents. Approving a warrant that confers a purely private benefit while imposing </w:t>
      </w:r>
      <w:proofErr w:type="gramStart"/>
      <w:r>
        <w:t>adverse</w:t>
      </w:r>
      <w:proofErr w:type="gramEnd"/>
      <w:r>
        <w:t xml:space="preserve"> impacts on the community is inconsistent with the discretionary standards and public-interest purpose underlying Miami 21 warrant approvals.</w:t>
      </w:r>
    </w:p>
    <w:p w:rsidR="002E2F6D" w:rsidRDefault="002E2F6D" w:rsidP="002E2F6D">
      <w:pPr>
        <w:pStyle w:val="NormalWeb"/>
      </w:pPr>
      <w:r>
        <w:t xml:space="preserve">Approval of this application would further undermine NCD-3 protections by establishing a precedent whereby long-standing conservation standards may be bypassed through discretionary relief rather than addressed through a legislative rezoning or comprehensive planning process. </w:t>
      </w:r>
      <w:r>
        <w:lastRenderedPageBreak/>
        <w:t>Over time, such incremental approvals defeat the intent of Neighborhood Conservation Districts and erode public confidence in the equitable application of zoning regulations.</w:t>
      </w:r>
    </w:p>
    <w:p w:rsidR="002E2F6D" w:rsidRDefault="002E2F6D" w:rsidP="002E2F6D">
      <w:pPr>
        <w:pStyle w:val="NormalWeb"/>
      </w:pPr>
      <w:r>
        <w:t xml:space="preserve">For these reasons, I respectfully urge the City of Miami to deny Warrant Application PZ-25-19433 and to uphold the intent of </w:t>
      </w:r>
      <w:r>
        <w:rPr>
          <w:rStyle w:val="Strong"/>
        </w:rPr>
        <w:t>Miami 21 Articles 2, 5, and 6</w:t>
      </w:r>
      <w:r>
        <w:t xml:space="preserve">, the principles of </w:t>
      </w:r>
      <w:r>
        <w:rPr>
          <w:rStyle w:val="Strong"/>
        </w:rPr>
        <w:t>NCD-3</w:t>
      </w:r>
      <w:r>
        <w:t xml:space="preserve">, and the reliance interests of residents in </w:t>
      </w:r>
      <w:proofErr w:type="spellStart"/>
      <w:r>
        <w:t>Natoma</w:t>
      </w:r>
      <w:proofErr w:type="spellEnd"/>
      <w:r>
        <w:t xml:space="preserve"> Manors.</w:t>
      </w:r>
    </w:p>
    <w:p w:rsidR="002E2F6D" w:rsidRDefault="002E2F6D" w:rsidP="002E2F6D">
      <w:pPr>
        <w:pStyle w:val="NormalWeb"/>
      </w:pPr>
      <w:r>
        <w:t>Thank you for your time and consideration.</w:t>
      </w:r>
    </w:p>
    <w:p w:rsidR="002E2F6D" w:rsidRDefault="002E2F6D" w:rsidP="002E2F6D">
      <w:pPr>
        <w:pStyle w:val="NormalWeb"/>
      </w:pPr>
      <w:r>
        <w:t>Respectfully,</w:t>
      </w:r>
    </w:p>
    <w:p w:rsidR="002E2F6D" w:rsidRDefault="002E2F6D" w:rsidP="002E2F6D">
      <w:pPr>
        <w:pStyle w:val="NormalWeb"/>
      </w:pPr>
      <w:r>
        <w:t>[Name]</w:t>
      </w:r>
      <w:r>
        <w:br/>
        <w:t>[Property Address]</w:t>
      </w:r>
    </w:p>
    <w:p w:rsidR="00B14456" w:rsidRDefault="00B14456"/>
    <w:sectPr w:rsidR="00B144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F6D"/>
    <w:rsid w:val="00090A86"/>
    <w:rsid w:val="000B4E32"/>
    <w:rsid w:val="000D74CF"/>
    <w:rsid w:val="00251125"/>
    <w:rsid w:val="00274510"/>
    <w:rsid w:val="00294770"/>
    <w:rsid w:val="002E2F6D"/>
    <w:rsid w:val="00312DE4"/>
    <w:rsid w:val="00331029"/>
    <w:rsid w:val="00466D9B"/>
    <w:rsid w:val="00471A69"/>
    <w:rsid w:val="0051628F"/>
    <w:rsid w:val="00557A25"/>
    <w:rsid w:val="00637116"/>
    <w:rsid w:val="006C50BF"/>
    <w:rsid w:val="007247BE"/>
    <w:rsid w:val="00877370"/>
    <w:rsid w:val="008D45DA"/>
    <w:rsid w:val="00902ED9"/>
    <w:rsid w:val="00A40409"/>
    <w:rsid w:val="00A7267A"/>
    <w:rsid w:val="00AE5986"/>
    <w:rsid w:val="00B14456"/>
    <w:rsid w:val="00B374C1"/>
    <w:rsid w:val="00CD5D3C"/>
    <w:rsid w:val="00D001AC"/>
    <w:rsid w:val="00D142F7"/>
    <w:rsid w:val="00D74631"/>
    <w:rsid w:val="00DD6514"/>
    <w:rsid w:val="00E31CEC"/>
    <w:rsid w:val="00E578F9"/>
    <w:rsid w:val="00F52405"/>
    <w:rsid w:val="00FE3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C2B821-3C8A-4E76-BFB9-9BD3495BA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2F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2F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29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Echeverria</dc:creator>
  <cp:keywords/>
  <dc:description/>
  <cp:lastModifiedBy>Felipe Echeverria</cp:lastModifiedBy>
  <cp:revision>1</cp:revision>
  <dcterms:created xsi:type="dcterms:W3CDTF">2026-01-09T14:10:00Z</dcterms:created>
  <dcterms:modified xsi:type="dcterms:W3CDTF">2026-01-09T14:12:00Z</dcterms:modified>
</cp:coreProperties>
</file>